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77" w:rsidRPr="00F7302E" w:rsidRDefault="00D00853" w:rsidP="00F7302E">
      <w:pPr>
        <w:jc w:val="both"/>
        <w:rPr>
          <w:rFonts w:asciiTheme="majorHAnsi" w:eastAsia="Quattrocento Sans" w:hAnsiTheme="majorHAnsi" w:cs="Quattrocento Sans"/>
          <w:b/>
          <w:sz w:val="32"/>
          <w:szCs w:val="32"/>
        </w:rPr>
      </w:pPr>
      <w:bookmarkStart w:id="0" w:name="_GoBack"/>
      <w:bookmarkEnd w:id="0"/>
      <w:r w:rsidRPr="00F7302E">
        <w:rPr>
          <w:rFonts w:asciiTheme="majorHAnsi" w:eastAsia="Quattrocento Sans" w:hAnsiTheme="majorHAnsi" w:cs="Quattrocento Sans"/>
          <w:b/>
          <w:sz w:val="32"/>
          <w:szCs w:val="32"/>
        </w:rPr>
        <w:t>Dundee Public Social Partnership</w:t>
      </w:r>
    </w:p>
    <w:p w:rsidR="00345B77" w:rsidRPr="00F7302E" w:rsidRDefault="00D00853" w:rsidP="00F7302E">
      <w:pPr>
        <w:jc w:val="both"/>
        <w:rPr>
          <w:rFonts w:asciiTheme="majorHAnsi" w:eastAsia="Quattrocento Sans" w:hAnsiTheme="majorHAnsi" w:cs="Quattrocento Sans"/>
          <w:b/>
          <w:sz w:val="32"/>
          <w:szCs w:val="32"/>
        </w:rPr>
      </w:pPr>
      <w:r w:rsidRPr="00F7302E">
        <w:rPr>
          <w:rFonts w:asciiTheme="majorHAnsi" w:eastAsia="Quattrocento Sans" w:hAnsiTheme="majorHAnsi" w:cs="Quattrocento Sans"/>
          <w:b/>
          <w:sz w:val="32"/>
          <w:szCs w:val="32"/>
        </w:rPr>
        <w:t xml:space="preserve">Tests of change proposal – </w:t>
      </w:r>
      <w:r w:rsidR="004050DA" w:rsidRPr="00F7302E">
        <w:rPr>
          <w:rFonts w:asciiTheme="majorHAnsi" w:eastAsia="Quattrocento Sans" w:hAnsiTheme="majorHAnsi" w:cs="Quattrocento Sans"/>
          <w:b/>
          <w:sz w:val="32"/>
          <w:szCs w:val="32"/>
        </w:rPr>
        <w:t xml:space="preserve"> </w:t>
      </w:r>
      <w:r w:rsidR="0068100B" w:rsidRPr="00F7302E">
        <w:rPr>
          <w:rFonts w:asciiTheme="majorHAnsi" w:eastAsia="Quattrocento Sans" w:hAnsiTheme="majorHAnsi" w:cs="Quattrocento Sans"/>
          <w:b/>
          <w:sz w:val="32"/>
          <w:szCs w:val="32"/>
        </w:rPr>
        <w:t xml:space="preserve"> </w:t>
      </w:r>
      <w:r w:rsidR="00DA5A29" w:rsidRPr="00F7302E">
        <w:rPr>
          <w:rFonts w:asciiTheme="majorHAnsi" w:eastAsia="Quattrocento Sans" w:hAnsiTheme="majorHAnsi" w:cs="Quattrocento Sans"/>
          <w:b/>
          <w:sz w:val="32"/>
          <w:szCs w:val="32"/>
        </w:rPr>
        <w:t xml:space="preserve">Therapeutic Allotment </w:t>
      </w:r>
    </w:p>
    <w:p w:rsidR="0068100B" w:rsidRPr="00F7302E" w:rsidRDefault="00D00853" w:rsidP="00F7302E">
      <w:pPr>
        <w:jc w:val="both"/>
        <w:rPr>
          <w:rFonts w:asciiTheme="majorHAnsi" w:eastAsia="Quattrocento Sans" w:hAnsiTheme="majorHAnsi" w:cs="Quattrocento Sans"/>
          <w:b/>
        </w:rPr>
      </w:pPr>
      <w:r w:rsidRPr="00F7302E">
        <w:rPr>
          <w:rFonts w:asciiTheme="majorHAnsi" w:eastAsia="Quattrocento Sans" w:hAnsiTheme="majorHAnsi" w:cs="Quattrocento Sans"/>
          <w:b/>
        </w:rPr>
        <w:t>Background</w:t>
      </w:r>
    </w:p>
    <w:p w:rsidR="00D12E48" w:rsidRPr="00F7302E" w:rsidRDefault="00CE004E" w:rsidP="00F7302E">
      <w:pPr>
        <w:jc w:val="both"/>
        <w:rPr>
          <w:rFonts w:asciiTheme="majorHAnsi" w:hAnsiTheme="majorHAnsi"/>
        </w:rPr>
      </w:pPr>
      <w:r w:rsidRPr="00F7302E">
        <w:rPr>
          <w:rFonts w:asciiTheme="majorHAnsi" w:hAnsiTheme="majorHAnsi"/>
        </w:rPr>
        <w:t xml:space="preserve">In partnership with RecoverTay, Tayside’s Grassroots Recovery Community, </w:t>
      </w:r>
      <w:r w:rsidR="00D12E48" w:rsidRPr="00F7302E">
        <w:rPr>
          <w:rFonts w:asciiTheme="majorHAnsi" w:hAnsiTheme="majorHAnsi"/>
        </w:rPr>
        <w:t>Hillcrest Futures currently provide</w:t>
      </w:r>
      <w:r w:rsidRPr="00F7302E">
        <w:rPr>
          <w:rFonts w:asciiTheme="majorHAnsi" w:hAnsiTheme="majorHAnsi"/>
        </w:rPr>
        <w:t xml:space="preserve"> access to a </w:t>
      </w:r>
      <w:r w:rsidR="003442CA" w:rsidRPr="00F7302E">
        <w:rPr>
          <w:rFonts w:asciiTheme="majorHAnsi" w:hAnsiTheme="majorHAnsi"/>
        </w:rPr>
        <w:t>therapeutic garden</w:t>
      </w:r>
      <w:r w:rsidR="00DA5A29" w:rsidRPr="00F7302E">
        <w:rPr>
          <w:rFonts w:asciiTheme="majorHAnsi" w:hAnsiTheme="majorHAnsi"/>
        </w:rPr>
        <w:t xml:space="preserve"> </w:t>
      </w:r>
      <w:r w:rsidR="00F7302E" w:rsidRPr="00F7302E">
        <w:rPr>
          <w:rFonts w:asciiTheme="majorHAnsi" w:hAnsiTheme="majorHAnsi"/>
        </w:rPr>
        <w:t>allotment;</w:t>
      </w:r>
      <w:r w:rsidRPr="00F7302E">
        <w:rPr>
          <w:rFonts w:asciiTheme="majorHAnsi" w:hAnsiTheme="majorHAnsi"/>
        </w:rPr>
        <w:t xml:space="preserve"> this </w:t>
      </w:r>
      <w:r w:rsidR="003442CA" w:rsidRPr="00F7302E">
        <w:rPr>
          <w:rFonts w:asciiTheme="majorHAnsi" w:hAnsiTheme="majorHAnsi"/>
        </w:rPr>
        <w:t xml:space="preserve">is a proven activity to support people’s mental health and wellbeing. </w:t>
      </w:r>
    </w:p>
    <w:p w:rsidR="00345B77" w:rsidRPr="00F7302E" w:rsidRDefault="00D00853" w:rsidP="00F7302E">
      <w:pPr>
        <w:jc w:val="both"/>
        <w:rPr>
          <w:rFonts w:asciiTheme="majorHAnsi" w:eastAsia="Quattrocento Sans" w:hAnsiTheme="majorHAnsi" w:cs="Quattrocento Sans"/>
          <w:b/>
        </w:rPr>
      </w:pPr>
      <w:r w:rsidRPr="00F7302E">
        <w:rPr>
          <w:rFonts w:asciiTheme="majorHAnsi" w:eastAsia="Quattrocento Sans" w:hAnsiTheme="majorHAnsi" w:cs="Quattrocento Sans"/>
          <w:b/>
        </w:rPr>
        <w:t xml:space="preserve">There are several drivers behind </w:t>
      </w:r>
      <w:r w:rsidR="00967483" w:rsidRPr="00F7302E">
        <w:rPr>
          <w:rFonts w:asciiTheme="majorHAnsi" w:eastAsia="Quattrocento Sans" w:hAnsiTheme="majorHAnsi" w:cs="Quattrocento Sans"/>
          <w:b/>
        </w:rPr>
        <w:t xml:space="preserve">this proposal: </w:t>
      </w:r>
    </w:p>
    <w:p w:rsidR="003442CA" w:rsidRPr="00F7302E" w:rsidRDefault="00F7302E" w:rsidP="00F7302E">
      <w:pPr>
        <w:jc w:val="both"/>
        <w:rPr>
          <w:rFonts w:asciiTheme="majorHAnsi" w:eastAsia="Quattrocento Sans" w:hAnsiTheme="majorHAnsi" w:cs="Quattrocento Sans"/>
        </w:rPr>
      </w:pPr>
      <w:r>
        <w:rPr>
          <w:rFonts w:asciiTheme="majorHAnsi" w:eastAsia="Quattrocento Sans" w:hAnsiTheme="majorHAnsi" w:cs="Quattrocento Sans"/>
        </w:rPr>
        <w:t>E</w:t>
      </w:r>
      <w:r w:rsidRPr="00F7302E">
        <w:rPr>
          <w:rFonts w:asciiTheme="majorHAnsi" w:eastAsia="Quattrocento Sans" w:hAnsiTheme="majorHAnsi" w:cs="Quattrocento Sans"/>
        </w:rPr>
        <w:t>ngag</w:t>
      </w:r>
      <w:r>
        <w:rPr>
          <w:rFonts w:asciiTheme="majorHAnsi" w:eastAsia="Quattrocento Sans" w:hAnsiTheme="majorHAnsi" w:cs="Quattrocento Sans"/>
        </w:rPr>
        <w:t xml:space="preserve">ing </w:t>
      </w:r>
      <w:r w:rsidRPr="00F7302E">
        <w:rPr>
          <w:rFonts w:asciiTheme="majorHAnsi" w:eastAsia="Quattrocento Sans" w:hAnsiTheme="majorHAnsi" w:cs="Quattrocento Sans"/>
        </w:rPr>
        <w:t>in</w:t>
      </w:r>
      <w:r w:rsidR="003442CA" w:rsidRPr="00F7302E">
        <w:rPr>
          <w:rFonts w:asciiTheme="majorHAnsi" w:eastAsia="Quattrocento Sans" w:hAnsiTheme="majorHAnsi" w:cs="Quattrocento Sans"/>
        </w:rPr>
        <w:t xml:space="preserve"> meaningful </w:t>
      </w:r>
      <w:r w:rsidRPr="00F7302E">
        <w:rPr>
          <w:rFonts w:asciiTheme="majorHAnsi" w:eastAsia="Quattrocento Sans" w:hAnsiTheme="majorHAnsi" w:cs="Quattrocento Sans"/>
        </w:rPr>
        <w:t xml:space="preserve">activity </w:t>
      </w:r>
      <w:r>
        <w:rPr>
          <w:rFonts w:asciiTheme="majorHAnsi" w:eastAsia="Quattrocento Sans" w:hAnsiTheme="majorHAnsi" w:cs="Quattrocento Sans"/>
        </w:rPr>
        <w:t xml:space="preserve">is beneficial </w:t>
      </w:r>
      <w:r w:rsidR="003442CA" w:rsidRPr="00F7302E">
        <w:rPr>
          <w:rFonts w:asciiTheme="majorHAnsi" w:eastAsia="Quattrocento Sans" w:hAnsiTheme="majorHAnsi" w:cs="Quattrocento Sans"/>
        </w:rPr>
        <w:t>to support recovery and general wellbeing</w:t>
      </w:r>
      <w:r>
        <w:rPr>
          <w:rFonts w:asciiTheme="majorHAnsi" w:eastAsia="Quattrocento Sans" w:hAnsiTheme="majorHAnsi" w:cs="Quattrocento Sans"/>
        </w:rPr>
        <w:t>.</w:t>
      </w:r>
    </w:p>
    <w:p w:rsidR="003442CA" w:rsidRPr="00F7302E" w:rsidRDefault="00F7302E" w:rsidP="00F7302E">
      <w:pPr>
        <w:jc w:val="both"/>
        <w:rPr>
          <w:rFonts w:asciiTheme="majorHAnsi" w:eastAsia="Quattrocento Sans" w:hAnsiTheme="majorHAnsi" w:cs="Quattrocento Sans"/>
        </w:rPr>
      </w:pPr>
      <w:r>
        <w:rPr>
          <w:rFonts w:asciiTheme="majorHAnsi" w:eastAsia="Quattrocento Sans" w:hAnsiTheme="majorHAnsi" w:cs="Quattrocento Sans"/>
        </w:rPr>
        <w:t>C</w:t>
      </w:r>
      <w:r w:rsidRPr="00F7302E">
        <w:rPr>
          <w:rFonts w:asciiTheme="majorHAnsi" w:eastAsia="Quattrocento Sans" w:hAnsiTheme="majorHAnsi" w:cs="Quattrocento Sans"/>
        </w:rPr>
        <w:t>onnect</w:t>
      </w:r>
      <w:r>
        <w:rPr>
          <w:rFonts w:asciiTheme="majorHAnsi" w:eastAsia="Quattrocento Sans" w:hAnsiTheme="majorHAnsi" w:cs="Quattrocento Sans"/>
        </w:rPr>
        <w:t xml:space="preserve">ing </w:t>
      </w:r>
      <w:r w:rsidRPr="00F7302E">
        <w:rPr>
          <w:rFonts w:asciiTheme="majorHAnsi" w:eastAsia="Quattrocento Sans" w:hAnsiTheme="majorHAnsi" w:cs="Quattrocento Sans"/>
        </w:rPr>
        <w:t>with</w:t>
      </w:r>
      <w:r w:rsidR="003442CA" w:rsidRPr="00F7302E">
        <w:rPr>
          <w:rFonts w:asciiTheme="majorHAnsi" w:eastAsia="Quattrocento Sans" w:hAnsiTheme="majorHAnsi" w:cs="Quattrocento Sans"/>
        </w:rPr>
        <w:t xml:space="preserve"> other people on a regular basis, particularly people who have or are going through a similar experience </w:t>
      </w:r>
      <w:r>
        <w:rPr>
          <w:rFonts w:asciiTheme="majorHAnsi" w:eastAsia="Quattrocento Sans" w:hAnsiTheme="majorHAnsi" w:cs="Quattrocento Sans"/>
        </w:rPr>
        <w:t xml:space="preserve">is an important factor </w:t>
      </w:r>
      <w:r w:rsidR="0077651E">
        <w:rPr>
          <w:rFonts w:asciiTheme="majorHAnsi" w:eastAsia="Quattrocento Sans" w:hAnsiTheme="majorHAnsi" w:cs="Quattrocento Sans"/>
        </w:rPr>
        <w:t>for initiating</w:t>
      </w:r>
      <w:r>
        <w:rPr>
          <w:rFonts w:asciiTheme="majorHAnsi" w:eastAsia="Quattrocento Sans" w:hAnsiTheme="majorHAnsi" w:cs="Quattrocento Sans"/>
        </w:rPr>
        <w:t xml:space="preserve"> and sustaining recovery from substance use. </w:t>
      </w:r>
    </w:p>
    <w:p w:rsidR="003442CA" w:rsidRPr="00F7302E" w:rsidRDefault="00F7302E" w:rsidP="00F7302E">
      <w:pPr>
        <w:jc w:val="both"/>
        <w:rPr>
          <w:rFonts w:asciiTheme="majorHAnsi" w:eastAsia="Quattrocento Sans" w:hAnsiTheme="majorHAnsi" w:cs="Quattrocento Sans"/>
        </w:rPr>
      </w:pPr>
      <w:r w:rsidRPr="00F7302E">
        <w:rPr>
          <w:rFonts w:asciiTheme="majorHAnsi" w:eastAsia="Quattrocento Sans" w:hAnsiTheme="majorHAnsi" w:cs="Quattrocento Sans"/>
        </w:rPr>
        <w:t>Learning</w:t>
      </w:r>
      <w:r w:rsidR="003442CA" w:rsidRPr="00F7302E">
        <w:rPr>
          <w:rFonts w:asciiTheme="majorHAnsi" w:eastAsia="Quattrocento Sans" w:hAnsiTheme="majorHAnsi" w:cs="Quattrocento Sans"/>
        </w:rPr>
        <w:t xml:space="preserve"> new skills is</w:t>
      </w:r>
      <w:r>
        <w:rPr>
          <w:rFonts w:asciiTheme="majorHAnsi" w:eastAsia="Quattrocento Sans" w:hAnsiTheme="majorHAnsi" w:cs="Quattrocento Sans"/>
        </w:rPr>
        <w:t xml:space="preserve"> </w:t>
      </w:r>
      <w:r w:rsidR="0077651E">
        <w:rPr>
          <w:rFonts w:asciiTheme="majorHAnsi" w:eastAsia="Quattrocento Sans" w:hAnsiTheme="majorHAnsi" w:cs="Quattrocento Sans"/>
        </w:rPr>
        <w:t>beneficial to building confidence and self esteem.</w:t>
      </w:r>
    </w:p>
    <w:p w:rsidR="00345B77" w:rsidRPr="00F7302E" w:rsidRDefault="00D00853" w:rsidP="00F7302E">
      <w:pPr>
        <w:jc w:val="both"/>
        <w:rPr>
          <w:rFonts w:asciiTheme="majorHAnsi" w:eastAsia="Quattrocento Sans" w:hAnsiTheme="majorHAnsi" w:cs="Quattrocento Sans"/>
          <w:b/>
        </w:rPr>
      </w:pPr>
      <w:r w:rsidRPr="00F7302E">
        <w:rPr>
          <w:rFonts w:asciiTheme="majorHAnsi" w:eastAsia="Quattrocento Sans" w:hAnsiTheme="majorHAnsi" w:cs="Quattrocento Sans"/>
          <w:b/>
        </w:rPr>
        <w:t>Proposal</w:t>
      </w:r>
    </w:p>
    <w:p w:rsidR="00F7302E" w:rsidRPr="008C52D5" w:rsidRDefault="00F7302E" w:rsidP="008C52D5">
      <w:pPr>
        <w:spacing w:line="252" w:lineRule="auto"/>
        <w:jc w:val="both"/>
        <w:rPr>
          <w:rFonts w:asciiTheme="majorHAnsi" w:hAnsiTheme="majorHAnsi"/>
          <w:b/>
        </w:rPr>
      </w:pPr>
      <w:r w:rsidRPr="00F7302E">
        <w:rPr>
          <w:rFonts w:asciiTheme="majorHAnsi" w:hAnsiTheme="majorHAnsi"/>
        </w:rPr>
        <w:t>In partnership with RecoverTay, we want to expand the access</w:t>
      </w:r>
      <w:r w:rsidR="0077651E">
        <w:rPr>
          <w:rFonts w:asciiTheme="majorHAnsi" w:hAnsiTheme="majorHAnsi"/>
        </w:rPr>
        <w:t xml:space="preserve"> </w:t>
      </w:r>
      <w:r w:rsidR="008C52D5">
        <w:rPr>
          <w:rFonts w:asciiTheme="majorHAnsi" w:hAnsiTheme="majorHAnsi"/>
        </w:rPr>
        <w:t xml:space="preserve">to </w:t>
      </w:r>
      <w:r w:rsidR="008C52D5" w:rsidRPr="00F7302E">
        <w:rPr>
          <w:rFonts w:asciiTheme="majorHAnsi" w:hAnsiTheme="majorHAnsi"/>
        </w:rPr>
        <w:t>their</w:t>
      </w:r>
      <w:r w:rsidRPr="00F7302E">
        <w:rPr>
          <w:rFonts w:asciiTheme="majorHAnsi" w:hAnsiTheme="majorHAnsi"/>
        </w:rPr>
        <w:t xml:space="preserve"> allotment in Dundee. </w:t>
      </w:r>
      <w:r w:rsidR="008C52D5">
        <w:rPr>
          <w:rFonts w:asciiTheme="majorHAnsi" w:hAnsiTheme="majorHAnsi"/>
        </w:rPr>
        <w:t xml:space="preserve"> We </w:t>
      </w:r>
      <w:proofErr w:type="gramStart"/>
      <w:r w:rsidR="008C52D5">
        <w:rPr>
          <w:rFonts w:asciiTheme="majorHAnsi" w:hAnsiTheme="majorHAnsi"/>
        </w:rPr>
        <w:t xml:space="preserve">will </w:t>
      </w:r>
      <w:r w:rsidRPr="00F7302E">
        <w:rPr>
          <w:rFonts w:asciiTheme="majorHAnsi" w:hAnsiTheme="majorHAnsi"/>
        </w:rPr>
        <w:t xml:space="preserve"> </w:t>
      </w:r>
      <w:r w:rsidR="008C52D5">
        <w:rPr>
          <w:rFonts w:asciiTheme="majorHAnsi" w:hAnsiTheme="majorHAnsi" w:cs="Arial"/>
        </w:rPr>
        <w:t>p</w:t>
      </w:r>
      <w:r w:rsidR="008C52D5" w:rsidRPr="00F7302E">
        <w:rPr>
          <w:rFonts w:asciiTheme="majorHAnsi" w:hAnsiTheme="majorHAnsi" w:cs="Arial"/>
        </w:rPr>
        <w:t>rovide</w:t>
      </w:r>
      <w:proofErr w:type="gramEnd"/>
      <w:r w:rsidR="008C52D5">
        <w:rPr>
          <w:rFonts w:asciiTheme="majorHAnsi" w:hAnsiTheme="majorHAnsi" w:cs="Arial"/>
        </w:rPr>
        <w:t xml:space="preserve"> access to </w:t>
      </w:r>
      <w:r w:rsidR="008C52D5" w:rsidRPr="00F7302E">
        <w:rPr>
          <w:rFonts w:asciiTheme="majorHAnsi" w:hAnsiTheme="majorHAnsi" w:cs="Arial"/>
        </w:rPr>
        <w:t xml:space="preserve">meaningful </w:t>
      </w:r>
      <w:r w:rsidR="008C52D5">
        <w:rPr>
          <w:rFonts w:asciiTheme="majorHAnsi" w:hAnsiTheme="majorHAnsi" w:cs="Arial"/>
        </w:rPr>
        <w:t xml:space="preserve">therapeutic activity, this will be available to anyone in recovery and their family members and supporters. </w:t>
      </w:r>
    </w:p>
    <w:p w:rsidR="00F7302E" w:rsidRPr="00F7302E" w:rsidRDefault="00F7302E" w:rsidP="00F7302E">
      <w:pPr>
        <w:jc w:val="both"/>
        <w:rPr>
          <w:rFonts w:asciiTheme="majorHAnsi" w:hAnsiTheme="majorHAnsi"/>
        </w:rPr>
      </w:pPr>
      <w:r w:rsidRPr="00F7302E">
        <w:rPr>
          <w:rFonts w:asciiTheme="majorHAnsi" w:hAnsiTheme="majorHAnsi"/>
        </w:rPr>
        <w:t xml:space="preserve">We will be supported by Hillcrest Therapeutic Gardner who will help us use sustainable methods in our approach to the allotment management.   This will involve recycling and using eco methods to prevent weeds, reduce pest, nurture plants and encourage bee friendly flowers. </w:t>
      </w:r>
    </w:p>
    <w:p w:rsidR="00F7302E" w:rsidRPr="00F7302E" w:rsidRDefault="00F7302E" w:rsidP="00F7302E">
      <w:pPr>
        <w:jc w:val="both"/>
        <w:rPr>
          <w:rFonts w:asciiTheme="majorHAnsi" w:hAnsiTheme="majorHAnsi"/>
        </w:rPr>
      </w:pPr>
      <w:r w:rsidRPr="00F7302E">
        <w:rPr>
          <w:rFonts w:asciiTheme="majorHAnsi" w:hAnsiTheme="majorHAnsi"/>
        </w:rPr>
        <w:t xml:space="preserve">We have recently secured funding to improve the facilities at the allotment, (new shed and tools) and can provide waterproof clothing to keep people dry in inclement weather. </w:t>
      </w:r>
    </w:p>
    <w:p w:rsidR="00F7302E" w:rsidRPr="00F7302E" w:rsidRDefault="00F7302E" w:rsidP="00F7302E">
      <w:pPr>
        <w:jc w:val="both"/>
        <w:rPr>
          <w:rFonts w:asciiTheme="majorHAnsi" w:hAnsiTheme="majorHAnsi"/>
        </w:rPr>
      </w:pPr>
      <w:r w:rsidRPr="00F7302E">
        <w:rPr>
          <w:rFonts w:asciiTheme="majorHAnsi" w:hAnsiTheme="majorHAnsi"/>
        </w:rPr>
        <w:t xml:space="preserve">This will be available to anyone with an interest in supporting recovery and involvement will be guided by RecoverTay’s values.  </w:t>
      </w:r>
      <w:r w:rsidR="00985BB6">
        <w:rPr>
          <w:rFonts w:asciiTheme="majorHAnsi" w:hAnsiTheme="majorHAnsi"/>
        </w:rPr>
        <w:t xml:space="preserve">RecoverTay group members will be available to ‘buddy’ people along to the allotment.  </w:t>
      </w:r>
    </w:p>
    <w:p w:rsidR="00985BB6" w:rsidRDefault="00F7302E" w:rsidP="00F7302E">
      <w:pPr>
        <w:jc w:val="both"/>
        <w:rPr>
          <w:rFonts w:asciiTheme="majorHAnsi" w:hAnsiTheme="majorHAnsi"/>
        </w:rPr>
      </w:pPr>
      <w:r w:rsidRPr="00F7302E">
        <w:rPr>
          <w:rFonts w:asciiTheme="majorHAnsi" w:hAnsiTheme="majorHAnsi"/>
        </w:rPr>
        <w:t xml:space="preserve">We will </w:t>
      </w:r>
      <w:r w:rsidR="00132983" w:rsidRPr="00F7302E">
        <w:rPr>
          <w:rFonts w:asciiTheme="majorHAnsi" w:hAnsiTheme="majorHAnsi"/>
        </w:rPr>
        <w:t>provide learning</w:t>
      </w:r>
      <w:r w:rsidRPr="00F7302E">
        <w:rPr>
          <w:rFonts w:asciiTheme="majorHAnsi" w:hAnsiTheme="majorHAnsi"/>
        </w:rPr>
        <w:t xml:space="preserve"> sessions to those volunteering </w:t>
      </w:r>
      <w:r w:rsidR="00132983">
        <w:rPr>
          <w:rFonts w:asciiTheme="majorHAnsi" w:hAnsiTheme="majorHAnsi"/>
        </w:rPr>
        <w:t xml:space="preserve">and also have sessions </w:t>
      </w:r>
      <w:r w:rsidR="00985BB6">
        <w:rPr>
          <w:rFonts w:asciiTheme="majorHAnsi" w:hAnsiTheme="majorHAnsi"/>
        </w:rPr>
        <w:t xml:space="preserve">for </w:t>
      </w:r>
      <w:r w:rsidR="00985BB6" w:rsidRPr="00F7302E">
        <w:rPr>
          <w:rFonts w:asciiTheme="majorHAnsi" w:hAnsiTheme="majorHAnsi"/>
        </w:rPr>
        <w:t>a</w:t>
      </w:r>
      <w:r w:rsidR="008C52D5">
        <w:rPr>
          <w:rFonts w:asciiTheme="majorHAnsi" w:hAnsiTheme="majorHAnsi"/>
        </w:rPr>
        <w:t xml:space="preserve"> w</w:t>
      </w:r>
      <w:r w:rsidRPr="00F7302E">
        <w:rPr>
          <w:rFonts w:asciiTheme="majorHAnsi" w:hAnsiTheme="majorHAnsi"/>
        </w:rPr>
        <w:t xml:space="preserve">omen’s only group.  </w:t>
      </w:r>
    </w:p>
    <w:p w:rsidR="00985BB6" w:rsidRDefault="00F7302E" w:rsidP="00F7302E">
      <w:pPr>
        <w:jc w:val="both"/>
        <w:rPr>
          <w:rFonts w:asciiTheme="majorHAnsi" w:hAnsiTheme="majorHAnsi"/>
        </w:rPr>
      </w:pPr>
      <w:r w:rsidRPr="00F7302E">
        <w:rPr>
          <w:rFonts w:asciiTheme="majorHAnsi" w:hAnsiTheme="majorHAnsi"/>
        </w:rPr>
        <w:t>We will also be marking the space out with some individual plots, so people can grow what they would like, with the advice and guidance</w:t>
      </w:r>
      <w:r w:rsidR="00985BB6">
        <w:rPr>
          <w:rFonts w:asciiTheme="majorHAnsi" w:hAnsiTheme="majorHAnsi"/>
        </w:rPr>
        <w:t xml:space="preserve"> of the therapeutic gardener.</w:t>
      </w:r>
    </w:p>
    <w:p w:rsidR="00F7302E" w:rsidRPr="00F7302E" w:rsidRDefault="00F7302E" w:rsidP="00F7302E">
      <w:pPr>
        <w:jc w:val="both"/>
        <w:rPr>
          <w:rFonts w:asciiTheme="majorHAnsi" w:hAnsiTheme="majorHAnsi"/>
        </w:rPr>
      </w:pPr>
      <w:r w:rsidRPr="00F7302E">
        <w:rPr>
          <w:rFonts w:asciiTheme="majorHAnsi" w:hAnsiTheme="majorHAnsi"/>
        </w:rPr>
        <w:t xml:space="preserve">This will be widely promoted by ISMS staff; they will encourage people to get involved at the allotment as part of their treatment/recovery agreement.  We have had early discussion regarding how this might work as an alternative to attending clinical appointments but further conversation is required to address all of the issues that might arise.  </w:t>
      </w:r>
    </w:p>
    <w:p w:rsidR="00CE004E" w:rsidRPr="00F7302E" w:rsidRDefault="00CE004E" w:rsidP="00F7302E">
      <w:pPr>
        <w:autoSpaceDE w:val="0"/>
        <w:autoSpaceDN w:val="0"/>
        <w:adjustRightInd w:val="0"/>
        <w:spacing w:after="0" w:line="240" w:lineRule="auto"/>
        <w:jc w:val="both"/>
        <w:rPr>
          <w:rFonts w:asciiTheme="majorHAnsi" w:hAnsiTheme="majorHAnsi"/>
          <w:bCs/>
          <w:lang w:eastAsia="en-US"/>
        </w:rPr>
      </w:pPr>
    </w:p>
    <w:p w:rsidR="00CE004E" w:rsidRPr="00F7302E" w:rsidRDefault="00CE004E" w:rsidP="00F7302E">
      <w:pPr>
        <w:jc w:val="both"/>
        <w:rPr>
          <w:rFonts w:asciiTheme="majorHAnsi" w:eastAsia="Quattrocento Sans" w:hAnsiTheme="majorHAnsi" w:cs="Quattrocento Sans"/>
          <w:b/>
        </w:rPr>
      </w:pPr>
    </w:p>
    <w:p w:rsidR="00D12E48" w:rsidRPr="00F7302E" w:rsidRDefault="00D12E48" w:rsidP="00F7302E">
      <w:pPr>
        <w:jc w:val="both"/>
        <w:rPr>
          <w:rFonts w:asciiTheme="majorHAnsi" w:hAnsiTheme="majorHAnsi"/>
        </w:rPr>
      </w:pPr>
    </w:p>
    <w:p w:rsidR="00345B77" w:rsidRPr="00F7302E" w:rsidRDefault="00D00853" w:rsidP="00F7302E">
      <w:pPr>
        <w:jc w:val="both"/>
        <w:rPr>
          <w:rFonts w:asciiTheme="majorHAnsi" w:eastAsia="Quattrocento Sans" w:hAnsiTheme="majorHAnsi" w:cs="Quattrocento Sans"/>
        </w:rPr>
      </w:pPr>
      <w:r w:rsidRPr="00F7302E">
        <w:rPr>
          <w:rFonts w:asciiTheme="majorHAnsi" w:eastAsia="Quattrocento Sans" w:hAnsiTheme="majorHAnsi" w:cs="Quattrocento Sans"/>
          <w:b/>
          <w:sz w:val="24"/>
          <w:szCs w:val="24"/>
        </w:rPr>
        <w:lastRenderedPageBreak/>
        <w:t xml:space="preserve">Outputs </w:t>
      </w:r>
    </w:p>
    <w:p w:rsidR="00533054" w:rsidRPr="00F7302E" w:rsidRDefault="0077651E" w:rsidP="00F7302E">
      <w:pPr>
        <w:pStyle w:val="ListParagraph"/>
        <w:numPr>
          <w:ilvl w:val="0"/>
          <w:numId w:val="6"/>
        </w:numPr>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Staff input including an experienced therapeutic gardener  </w:t>
      </w:r>
    </w:p>
    <w:p w:rsidR="00533054" w:rsidRDefault="0077651E" w:rsidP="00F7302E">
      <w:pPr>
        <w:pStyle w:val="ListParagraph"/>
        <w:numPr>
          <w:ilvl w:val="0"/>
          <w:numId w:val="6"/>
        </w:numPr>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RecoverTAY buddy if required</w:t>
      </w:r>
    </w:p>
    <w:p w:rsidR="0077651E" w:rsidRDefault="0077651E" w:rsidP="00F7302E">
      <w:pPr>
        <w:pStyle w:val="ListParagraph"/>
        <w:numPr>
          <w:ilvl w:val="0"/>
          <w:numId w:val="6"/>
        </w:numPr>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Provision of tools and clothing </w:t>
      </w:r>
    </w:p>
    <w:p w:rsidR="00533054" w:rsidRPr="0077651E" w:rsidRDefault="0077651E" w:rsidP="00F7302E">
      <w:pPr>
        <w:pStyle w:val="ListParagraph"/>
        <w:numPr>
          <w:ilvl w:val="0"/>
          <w:numId w:val="6"/>
        </w:numPr>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Own individual piece of the allotment </w:t>
      </w:r>
    </w:p>
    <w:p w:rsidR="00345B77" w:rsidRPr="00F7302E" w:rsidRDefault="00D00853" w:rsidP="00F7302E">
      <w:pPr>
        <w:jc w:val="both"/>
        <w:rPr>
          <w:rFonts w:asciiTheme="majorHAnsi" w:eastAsia="Quattrocento Sans" w:hAnsiTheme="majorHAnsi" w:cs="Quattrocento Sans"/>
          <w:b/>
          <w:sz w:val="24"/>
          <w:szCs w:val="24"/>
        </w:rPr>
      </w:pPr>
      <w:r w:rsidRPr="00F7302E">
        <w:rPr>
          <w:rFonts w:asciiTheme="majorHAnsi" w:eastAsia="Quattrocento Sans" w:hAnsiTheme="majorHAnsi" w:cs="Quattrocento Sans"/>
          <w:b/>
          <w:sz w:val="24"/>
          <w:szCs w:val="24"/>
        </w:rPr>
        <w:t>Outcomes</w:t>
      </w:r>
    </w:p>
    <w:p w:rsidR="00533054" w:rsidRPr="00F7302E" w:rsidRDefault="00533054" w:rsidP="00F7302E">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sidRPr="00F7302E">
        <w:rPr>
          <w:rFonts w:asciiTheme="majorHAnsi" w:eastAsia="Quattrocento Sans" w:hAnsiTheme="majorHAnsi" w:cs="Quattrocento Sans"/>
          <w:color w:val="000000"/>
          <w:sz w:val="24"/>
          <w:szCs w:val="24"/>
        </w:rPr>
        <w:t xml:space="preserve">Numbers of people </w:t>
      </w:r>
      <w:r w:rsidR="0077651E">
        <w:rPr>
          <w:rFonts w:asciiTheme="majorHAnsi" w:eastAsia="Quattrocento Sans" w:hAnsiTheme="majorHAnsi" w:cs="Quattrocento Sans"/>
          <w:color w:val="000000"/>
          <w:sz w:val="24"/>
          <w:szCs w:val="24"/>
        </w:rPr>
        <w:t>attending allotment group</w:t>
      </w:r>
    </w:p>
    <w:p w:rsidR="00533054" w:rsidRPr="00F7302E" w:rsidRDefault="00533054" w:rsidP="00F7302E">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sidRPr="00F7302E">
        <w:rPr>
          <w:rFonts w:asciiTheme="majorHAnsi" w:eastAsia="Quattrocento Sans" w:hAnsiTheme="majorHAnsi" w:cs="Quattrocento Sans"/>
          <w:color w:val="000000"/>
          <w:sz w:val="24"/>
          <w:szCs w:val="24"/>
        </w:rPr>
        <w:t xml:space="preserve">Number of </w:t>
      </w:r>
      <w:r w:rsidR="0077651E">
        <w:rPr>
          <w:rFonts w:asciiTheme="majorHAnsi" w:eastAsia="Quattrocento Sans" w:hAnsiTheme="majorHAnsi" w:cs="Quattrocento Sans"/>
          <w:color w:val="000000"/>
          <w:sz w:val="24"/>
          <w:szCs w:val="24"/>
        </w:rPr>
        <w:t xml:space="preserve">individuals supported to access through ISMS keyworker </w:t>
      </w:r>
    </w:p>
    <w:p w:rsidR="00533054" w:rsidRDefault="00533054" w:rsidP="00F7302E">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sidRPr="00F7302E">
        <w:rPr>
          <w:rFonts w:asciiTheme="majorHAnsi" w:eastAsia="Quattrocento Sans" w:hAnsiTheme="majorHAnsi" w:cs="Quattrocento Sans"/>
          <w:color w:val="000000"/>
          <w:sz w:val="24"/>
          <w:szCs w:val="24"/>
        </w:rPr>
        <w:t xml:space="preserve">Number of people </w:t>
      </w:r>
      <w:r w:rsidR="0077651E">
        <w:rPr>
          <w:rFonts w:asciiTheme="majorHAnsi" w:eastAsia="Quattrocento Sans" w:hAnsiTheme="majorHAnsi" w:cs="Quattrocento Sans"/>
          <w:color w:val="000000"/>
          <w:sz w:val="24"/>
          <w:szCs w:val="24"/>
        </w:rPr>
        <w:t xml:space="preserve">reporting </w:t>
      </w:r>
      <w:r w:rsidRPr="00F7302E">
        <w:rPr>
          <w:rFonts w:asciiTheme="majorHAnsi" w:eastAsia="Quattrocento Sans" w:hAnsiTheme="majorHAnsi" w:cs="Quattrocento Sans"/>
          <w:color w:val="000000"/>
          <w:sz w:val="24"/>
          <w:szCs w:val="24"/>
        </w:rPr>
        <w:t xml:space="preserve"> </w:t>
      </w:r>
      <w:r w:rsidR="0077651E">
        <w:rPr>
          <w:rFonts w:asciiTheme="majorHAnsi" w:eastAsia="Quattrocento Sans" w:hAnsiTheme="majorHAnsi" w:cs="Quattrocento Sans"/>
          <w:color w:val="000000"/>
          <w:sz w:val="24"/>
          <w:szCs w:val="24"/>
        </w:rPr>
        <w:t xml:space="preserve">improved mental wellbeing </w:t>
      </w:r>
    </w:p>
    <w:p w:rsidR="0077651E" w:rsidRPr="00F7302E" w:rsidRDefault="0077651E" w:rsidP="00F7302E">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Number of people accessing other recovery support including mutual aid meetings </w:t>
      </w:r>
    </w:p>
    <w:p w:rsidR="0077651E" w:rsidRDefault="0077651E" w:rsidP="00F7302E">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Number of people reporting improved confidence and self esteem </w:t>
      </w:r>
    </w:p>
    <w:p w:rsidR="00533054" w:rsidRPr="00F7302E" w:rsidRDefault="0077651E" w:rsidP="00F7302E">
      <w:pPr>
        <w:numPr>
          <w:ilvl w:val="0"/>
          <w:numId w:val="1"/>
        </w:numPr>
        <w:pBdr>
          <w:top w:val="nil"/>
          <w:left w:val="nil"/>
          <w:bottom w:val="nil"/>
          <w:right w:val="nil"/>
          <w:between w:val="nil"/>
        </w:pBdr>
        <w:spacing w:after="0"/>
        <w:jc w:val="both"/>
        <w:rPr>
          <w:rFonts w:asciiTheme="majorHAnsi" w:eastAsia="Quattrocento Sans" w:hAnsiTheme="majorHAnsi" w:cs="Quattrocento Sans"/>
          <w:color w:val="000000"/>
          <w:sz w:val="24"/>
          <w:szCs w:val="24"/>
        </w:rPr>
      </w:pPr>
      <w:r>
        <w:rPr>
          <w:rFonts w:asciiTheme="majorHAnsi" w:eastAsia="Quattrocento Sans" w:hAnsiTheme="majorHAnsi" w:cs="Quattrocento Sans"/>
          <w:color w:val="000000"/>
          <w:sz w:val="24"/>
          <w:szCs w:val="24"/>
        </w:rPr>
        <w:t xml:space="preserve">Number of people with increased knowledge </w:t>
      </w:r>
      <w:r w:rsidR="008C52D5">
        <w:rPr>
          <w:rFonts w:asciiTheme="majorHAnsi" w:eastAsia="Quattrocento Sans" w:hAnsiTheme="majorHAnsi" w:cs="Quattrocento Sans"/>
          <w:color w:val="000000"/>
          <w:sz w:val="24"/>
          <w:szCs w:val="24"/>
        </w:rPr>
        <w:t xml:space="preserve">around allotment management. </w:t>
      </w:r>
      <w:r>
        <w:rPr>
          <w:rFonts w:asciiTheme="majorHAnsi" w:eastAsia="Quattrocento Sans" w:hAnsiTheme="majorHAnsi" w:cs="Quattrocento Sans"/>
          <w:color w:val="000000"/>
          <w:sz w:val="24"/>
          <w:szCs w:val="24"/>
        </w:rPr>
        <w:t xml:space="preserve"> </w:t>
      </w:r>
    </w:p>
    <w:p w:rsidR="001E37BD" w:rsidRPr="00F7302E" w:rsidRDefault="001E37BD" w:rsidP="00F7302E">
      <w:pPr>
        <w:jc w:val="both"/>
        <w:rPr>
          <w:rFonts w:asciiTheme="majorHAnsi" w:eastAsia="Quattrocento Sans" w:hAnsiTheme="majorHAnsi" w:cs="Quattrocento Sans"/>
          <w:b/>
          <w:sz w:val="24"/>
          <w:szCs w:val="24"/>
        </w:rPr>
      </w:pPr>
    </w:p>
    <w:p w:rsidR="00345B77" w:rsidRDefault="00D00853" w:rsidP="00F7302E">
      <w:pPr>
        <w:jc w:val="both"/>
        <w:rPr>
          <w:rFonts w:asciiTheme="majorHAnsi" w:eastAsia="Quattrocento Sans" w:hAnsiTheme="majorHAnsi" w:cs="Quattrocento Sans"/>
          <w:b/>
          <w:sz w:val="24"/>
          <w:szCs w:val="24"/>
        </w:rPr>
      </w:pPr>
      <w:r w:rsidRPr="00F7302E">
        <w:rPr>
          <w:rFonts w:asciiTheme="majorHAnsi" w:eastAsia="Quattrocento Sans" w:hAnsiTheme="majorHAnsi" w:cs="Quattrocento Sans"/>
          <w:b/>
          <w:sz w:val="24"/>
          <w:szCs w:val="24"/>
        </w:rPr>
        <w:t>Recommendations</w:t>
      </w:r>
    </w:p>
    <w:p w:rsidR="00DA5A29" w:rsidRDefault="00FC2C80" w:rsidP="00F7302E">
      <w:pPr>
        <w:jc w:val="both"/>
        <w:rPr>
          <w:rFonts w:asciiTheme="majorHAnsi" w:eastAsia="Quattrocento Sans" w:hAnsiTheme="majorHAnsi" w:cs="Quattrocento Sans"/>
          <w:sz w:val="24"/>
          <w:szCs w:val="24"/>
        </w:rPr>
      </w:pPr>
      <w:r w:rsidRPr="00FC2C80">
        <w:rPr>
          <w:rFonts w:asciiTheme="majorHAnsi" w:eastAsia="Quattrocento Sans" w:hAnsiTheme="majorHAnsi" w:cs="Quattrocento Sans"/>
          <w:sz w:val="24"/>
          <w:szCs w:val="24"/>
        </w:rPr>
        <w:t xml:space="preserve">The allotment </w:t>
      </w:r>
      <w:r>
        <w:rPr>
          <w:rFonts w:asciiTheme="majorHAnsi" w:eastAsia="Quattrocento Sans" w:hAnsiTheme="majorHAnsi" w:cs="Quattrocento Sans"/>
          <w:sz w:val="24"/>
          <w:szCs w:val="24"/>
        </w:rPr>
        <w:t>is already available but is underused.  I</w:t>
      </w:r>
      <w:r w:rsidRPr="00FC2C80">
        <w:rPr>
          <w:rFonts w:asciiTheme="majorHAnsi" w:eastAsia="Quattrocento Sans" w:hAnsiTheme="majorHAnsi" w:cs="Quattrocento Sans"/>
          <w:sz w:val="24"/>
          <w:szCs w:val="24"/>
        </w:rPr>
        <w:t>t is being prepared for winter and will be available for group by spring 2021</w:t>
      </w:r>
    </w:p>
    <w:p w:rsidR="00B04964" w:rsidRDefault="00FC2C80" w:rsidP="00FC2C80">
      <w:pPr>
        <w:jc w:val="both"/>
        <w:rPr>
          <w:rFonts w:asciiTheme="majorHAnsi" w:eastAsia="Quattrocento Sans" w:hAnsiTheme="majorHAnsi" w:cs="Quattrocento Sans"/>
          <w:sz w:val="24"/>
          <w:szCs w:val="24"/>
        </w:rPr>
      </w:pPr>
      <w:r>
        <w:rPr>
          <w:rFonts w:asciiTheme="majorHAnsi" w:eastAsia="Quattrocento Sans" w:hAnsiTheme="majorHAnsi" w:cs="Quattrocento Sans"/>
          <w:sz w:val="24"/>
          <w:szCs w:val="24"/>
        </w:rPr>
        <w:t xml:space="preserve">There will be opportunity for shared learning with other recovery/therapeutic allotments across the city such as the one being developed by WAWY.  </w:t>
      </w:r>
    </w:p>
    <w:p w:rsidR="00FC2C80" w:rsidRPr="00FC2C80" w:rsidRDefault="00FC2C80" w:rsidP="00FC2C80">
      <w:pPr>
        <w:jc w:val="both"/>
        <w:rPr>
          <w:rFonts w:asciiTheme="majorHAnsi" w:eastAsia="Quattrocento Sans" w:hAnsiTheme="majorHAnsi" w:cs="Quattrocento Sans"/>
          <w:sz w:val="24"/>
          <w:szCs w:val="24"/>
        </w:rPr>
      </w:pPr>
      <w:r>
        <w:rPr>
          <w:rFonts w:asciiTheme="majorHAnsi" w:eastAsia="Quattrocento Sans" w:hAnsiTheme="majorHAnsi" w:cs="Quattrocento Sans"/>
          <w:sz w:val="24"/>
          <w:szCs w:val="24"/>
        </w:rPr>
        <w:t xml:space="preserve">This can link with the Lochee Hub and Spoke TOC as another avenue for people to engage with meaningful activity and with organisations   who can support </w:t>
      </w:r>
      <w:proofErr w:type="gramStart"/>
      <w:r>
        <w:rPr>
          <w:rFonts w:asciiTheme="majorHAnsi" w:eastAsia="Quattrocento Sans" w:hAnsiTheme="majorHAnsi" w:cs="Quattrocento Sans"/>
          <w:sz w:val="24"/>
          <w:szCs w:val="24"/>
        </w:rPr>
        <w:t>them</w:t>
      </w:r>
      <w:proofErr w:type="gramEnd"/>
      <w:r>
        <w:rPr>
          <w:rFonts w:asciiTheme="majorHAnsi" w:eastAsia="Quattrocento Sans" w:hAnsiTheme="majorHAnsi" w:cs="Quattrocento Sans"/>
          <w:sz w:val="24"/>
          <w:szCs w:val="24"/>
        </w:rPr>
        <w:t xml:space="preserve"> including Hillcrest Futures, ISMS and RecoverTay.</w:t>
      </w:r>
    </w:p>
    <w:sectPr w:rsidR="00FC2C80" w:rsidRPr="00FC2C80">
      <w:footerReference w:type="default" r:id="rId8"/>
      <w:headerReference w:type="first" r:id="rId9"/>
      <w:footerReference w:type="first" r:id="rId10"/>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BB" w:rsidRDefault="00454BBB">
      <w:pPr>
        <w:spacing w:after="0" w:line="240" w:lineRule="auto"/>
      </w:pPr>
      <w:r>
        <w:separator/>
      </w:r>
    </w:p>
  </w:endnote>
  <w:endnote w:type="continuationSeparator" w:id="0">
    <w:p w:rsidR="00454BBB" w:rsidRDefault="00454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77" w:rsidRDefault="00D00853">
    <w:pPr>
      <w:jc w:val="right"/>
    </w:pPr>
    <w:r>
      <w:t xml:space="preserve"> </w:t>
    </w:r>
    <w:r>
      <w:fldChar w:fldCharType="begin"/>
    </w:r>
    <w:r>
      <w:instrText>PAGE</w:instrText>
    </w:r>
    <w:r>
      <w:fldChar w:fldCharType="separate"/>
    </w:r>
    <w:r w:rsidR="000154E7">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77" w:rsidRDefault="00345B7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BB" w:rsidRDefault="00454BBB">
      <w:pPr>
        <w:spacing w:after="0" w:line="240" w:lineRule="auto"/>
      </w:pPr>
      <w:r>
        <w:separator/>
      </w:r>
    </w:p>
  </w:footnote>
  <w:footnote w:type="continuationSeparator" w:id="0">
    <w:p w:rsidR="00454BBB" w:rsidRDefault="00454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B77" w:rsidRDefault="00D00853">
    <w:r>
      <w:br/>
    </w:r>
  </w:p>
  <w:p w:rsidR="00345B77" w:rsidRDefault="00D00853" w:rsidP="0068100B">
    <w:pPr>
      <w:jc w:val="right"/>
    </w:pPr>
    <w:r>
      <w:br/>
    </w:r>
    <w:r w:rsidR="0068100B">
      <w:rPr>
        <w:noProof/>
      </w:rPr>
      <w:drawing>
        <wp:inline distT="0" distB="0" distL="0" distR="0">
          <wp:extent cx="1095375" cy="753404"/>
          <wp:effectExtent l="0" t="0" r="0" b="8890"/>
          <wp:docPr id="1" name="Picture 1" descr="C:\Users\pmcintosh.HHA.000\Desktop\Hillcrest_Futures_Logo_Colour_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cintosh.HHA.000\Desktop\Hillcrest_Futures_Logo_Colour_jpg[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34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E10"/>
    <w:multiLevelType w:val="multilevel"/>
    <w:tmpl w:val="1486D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F44C40"/>
    <w:multiLevelType w:val="multilevel"/>
    <w:tmpl w:val="CB40E7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07F6454"/>
    <w:multiLevelType w:val="hybridMultilevel"/>
    <w:tmpl w:val="8D12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044E7C"/>
    <w:multiLevelType w:val="multilevel"/>
    <w:tmpl w:val="75085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CDA6B70"/>
    <w:multiLevelType w:val="multilevel"/>
    <w:tmpl w:val="FD6E0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E74228"/>
    <w:multiLevelType w:val="multilevel"/>
    <w:tmpl w:val="60D894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A5B025A"/>
    <w:multiLevelType w:val="multilevel"/>
    <w:tmpl w:val="C5C0F9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1F6451"/>
    <w:multiLevelType w:val="hybridMultilevel"/>
    <w:tmpl w:val="93AA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77"/>
    <w:rsid w:val="00005B03"/>
    <w:rsid w:val="000154E7"/>
    <w:rsid w:val="00081BD6"/>
    <w:rsid w:val="000D1DF0"/>
    <w:rsid w:val="00102289"/>
    <w:rsid w:val="00107C90"/>
    <w:rsid w:val="00132983"/>
    <w:rsid w:val="00161644"/>
    <w:rsid w:val="001E37BD"/>
    <w:rsid w:val="0026407D"/>
    <w:rsid w:val="00311982"/>
    <w:rsid w:val="003442CA"/>
    <w:rsid w:val="00345B77"/>
    <w:rsid w:val="003475F2"/>
    <w:rsid w:val="003D4300"/>
    <w:rsid w:val="004050DA"/>
    <w:rsid w:val="00413765"/>
    <w:rsid w:val="00454BBB"/>
    <w:rsid w:val="004C22E9"/>
    <w:rsid w:val="00533054"/>
    <w:rsid w:val="005852E8"/>
    <w:rsid w:val="00595DC2"/>
    <w:rsid w:val="005A4D03"/>
    <w:rsid w:val="005B50FB"/>
    <w:rsid w:val="005F67E3"/>
    <w:rsid w:val="0068100B"/>
    <w:rsid w:val="006D3675"/>
    <w:rsid w:val="0077651E"/>
    <w:rsid w:val="00816D15"/>
    <w:rsid w:val="008C52D5"/>
    <w:rsid w:val="008F4C4C"/>
    <w:rsid w:val="00923E3C"/>
    <w:rsid w:val="00950A65"/>
    <w:rsid w:val="00963BD6"/>
    <w:rsid w:val="00967483"/>
    <w:rsid w:val="00985BB6"/>
    <w:rsid w:val="00A37723"/>
    <w:rsid w:val="00B04964"/>
    <w:rsid w:val="00BD670B"/>
    <w:rsid w:val="00CE004E"/>
    <w:rsid w:val="00D00853"/>
    <w:rsid w:val="00D12E48"/>
    <w:rsid w:val="00D505A7"/>
    <w:rsid w:val="00D66DB7"/>
    <w:rsid w:val="00DA5A29"/>
    <w:rsid w:val="00E61C1F"/>
    <w:rsid w:val="00ED1A1E"/>
    <w:rsid w:val="00F7302E"/>
    <w:rsid w:val="00F9019D"/>
    <w:rsid w:val="00F9481B"/>
    <w:rsid w:val="00FC2C80"/>
    <w:rsid w:val="00FC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376EE5-ABA0-4E87-B58B-AC9ED11B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2"/>
        <w:szCs w:val="22"/>
        <w:lang w:val="en-GB" w:eastAsia="en-GB"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724"/>
    <w:rPr>
      <w:rFonts w:asciiTheme="minorHAnsi" w:eastAsiaTheme="minorHAnsi" w:hAnsiTheme="minorHAnsi" w:cstheme="minorBidi"/>
    </w:rPr>
  </w:style>
  <w:style w:type="paragraph" w:styleId="Heading1">
    <w:name w:val="heading 1"/>
    <w:basedOn w:val="Title"/>
    <w:next w:val="Normal"/>
    <w:uiPriority w:val="9"/>
    <w:qFormat/>
    <w:rsid w:val="0030002E"/>
  </w:style>
  <w:style w:type="paragraph" w:styleId="Heading2">
    <w:name w:val="heading 2"/>
    <w:basedOn w:val="Normal"/>
    <w:next w:val="Normal"/>
    <w:uiPriority w:val="9"/>
    <w:unhideWhenUsed/>
    <w:qFormat/>
    <w:pPr>
      <w:outlineLvl w:val="1"/>
    </w:pPr>
    <w:rPr>
      <w:color w:val="212121"/>
      <w:sz w:val="36"/>
      <w:szCs w:val="36"/>
    </w:rPr>
  </w:style>
  <w:style w:type="paragraph" w:styleId="Heading3">
    <w:name w:val="heading 3"/>
    <w:basedOn w:val="Normal"/>
    <w:next w:val="Normal"/>
    <w:uiPriority w:val="9"/>
    <w:unhideWhenUsed/>
    <w:qFormat/>
    <w:pPr>
      <w:spacing w:before="200"/>
      <w:outlineLvl w:val="2"/>
    </w:pPr>
    <w:rPr>
      <w:b/>
      <w:color w:val="212121"/>
      <w:sz w:val="32"/>
      <w:szCs w:val="32"/>
    </w:rPr>
  </w:style>
  <w:style w:type="paragraph" w:styleId="Heading4">
    <w:name w:val="heading 4"/>
    <w:basedOn w:val="Normal"/>
    <w:next w:val="Normal"/>
    <w:uiPriority w:val="9"/>
    <w:unhideWhenUsed/>
    <w:qFormat/>
    <w:pPr>
      <w:keepNext/>
      <w:keepLines/>
      <w:outlineLvl w:val="3"/>
    </w:pPr>
    <w:rPr>
      <w:sz w:val="28"/>
      <w:szCs w:val="28"/>
    </w:rPr>
  </w:style>
  <w:style w:type="paragraph" w:styleId="Heading5">
    <w:name w:val="heading 5"/>
    <w:basedOn w:val="Normal"/>
    <w:next w:val="Normal"/>
    <w:uiPriority w:val="9"/>
    <w:semiHidden/>
    <w:unhideWhenUsed/>
    <w:qFormat/>
    <w:pPr>
      <w:keepNext/>
      <w:keepLines/>
      <w:spacing w:before="160" w:after="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30002E"/>
    <w:pPr>
      <w:outlineLvl w:val="0"/>
    </w:pPr>
    <w:rPr>
      <w:b/>
      <w:color w:val="2D3CFF"/>
      <w:sz w:val="60"/>
      <w:szCs w:val="60"/>
    </w:rPr>
  </w:style>
  <w:style w:type="paragraph" w:styleId="Subtitle">
    <w:name w:val="Subtitle"/>
    <w:basedOn w:val="Normal"/>
    <w:next w:val="Normal"/>
    <w:rPr>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Header">
    <w:name w:val="header"/>
    <w:basedOn w:val="Normal"/>
    <w:link w:val="HeaderChar"/>
    <w:uiPriority w:val="99"/>
    <w:unhideWhenUsed/>
    <w:rsid w:val="00300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02E"/>
  </w:style>
  <w:style w:type="paragraph" w:styleId="Footer">
    <w:name w:val="footer"/>
    <w:basedOn w:val="Normal"/>
    <w:link w:val="FooterChar"/>
    <w:uiPriority w:val="99"/>
    <w:unhideWhenUsed/>
    <w:rsid w:val="00300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02E"/>
  </w:style>
  <w:style w:type="paragraph" w:styleId="IntenseQuote">
    <w:name w:val="Intense Quote"/>
    <w:basedOn w:val="Normal"/>
    <w:next w:val="Normal"/>
    <w:link w:val="IntenseQuoteChar"/>
    <w:uiPriority w:val="30"/>
    <w:qFormat/>
    <w:rsid w:val="0030002E"/>
    <w:pPr>
      <w:pBdr>
        <w:left w:val="single" w:sz="12" w:space="6" w:color="2D3CFF"/>
      </w:pBdr>
      <w:spacing w:before="400" w:after="0" w:line="312" w:lineRule="auto"/>
    </w:pPr>
    <w:rPr>
      <w:noProof/>
      <w:color w:val="2D3CFF"/>
      <w:sz w:val="32"/>
      <w:szCs w:val="32"/>
    </w:rPr>
  </w:style>
  <w:style w:type="character" w:customStyle="1" w:styleId="IntenseQuoteChar">
    <w:name w:val="Intense Quote Char"/>
    <w:basedOn w:val="DefaultParagraphFont"/>
    <w:link w:val="IntenseQuote"/>
    <w:uiPriority w:val="30"/>
    <w:rsid w:val="0030002E"/>
    <w:rPr>
      <w:noProof/>
      <w:color w:val="2D3CFF"/>
      <w:sz w:val="32"/>
      <w:szCs w:val="32"/>
    </w:rPr>
  </w:style>
  <w:style w:type="paragraph" w:styleId="Quote">
    <w:name w:val="Quote"/>
    <w:basedOn w:val="IntenseQuote"/>
    <w:next w:val="Normal"/>
    <w:link w:val="QuoteChar"/>
    <w:uiPriority w:val="29"/>
    <w:qFormat/>
    <w:rsid w:val="0030002E"/>
  </w:style>
  <w:style w:type="character" w:customStyle="1" w:styleId="QuoteChar">
    <w:name w:val="Quote Char"/>
    <w:basedOn w:val="DefaultParagraphFont"/>
    <w:link w:val="Quote"/>
    <w:uiPriority w:val="29"/>
    <w:rsid w:val="0030002E"/>
    <w:rPr>
      <w:color w:val="2D3CFF"/>
      <w:sz w:val="32"/>
      <w:szCs w:val="32"/>
    </w:rPr>
  </w:style>
  <w:style w:type="paragraph" w:styleId="BalloonText">
    <w:name w:val="Balloon Text"/>
    <w:basedOn w:val="Normal"/>
    <w:link w:val="BalloonTextChar"/>
    <w:uiPriority w:val="99"/>
    <w:semiHidden/>
    <w:unhideWhenUsed/>
    <w:rsid w:val="009C0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724"/>
    <w:rPr>
      <w:rFonts w:ascii="Tahoma" w:hAnsi="Tahoma" w:cs="Tahoma"/>
      <w:sz w:val="16"/>
      <w:szCs w:val="16"/>
    </w:rPr>
  </w:style>
  <w:style w:type="paragraph" w:styleId="FootnoteText">
    <w:name w:val="footnote text"/>
    <w:basedOn w:val="Normal"/>
    <w:link w:val="FootnoteTextChar"/>
    <w:uiPriority w:val="99"/>
    <w:semiHidden/>
    <w:unhideWhenUsed/>
    <w:rsid w:val="009C07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724"/>
    <w:rPr>
      <w:rFonts w:asciiTheme="minorHAnsi" w:eastAsiaTheme="minorHAnsi" w:hAnsiTheme="minorHAnsi" w:cstheme="minorBidi"/>
      <w:sz w:val="20"/>
      <w:szCs w:val="20"/>
    </w:rPr>
  </w:style>
  <w:style w:type="paragraph" w:styleId="ListParagraph">
    <w:name w:val="List Paragraph"/>
    <w:basedOn w:val="Normal"/>
    <w:uiPriority w:val="34"/>
    <w:qFormat/>
    <w:rsid w:val="009C0724"/>
    <w:pPr>
      <w:ind w:left="720"/>
      <w:contextualSpacing/>
    </w:pPr>
  </w:style>
  <w:style w:type="character" w:styleId="FootnoteReference">
    <w:name w:val="footnote reference"/>
    <w:basedOn w:val="DefaultParagraphFont"/>
    <w:uiPriority w:val="99"/>
    <w:semiHidden/>
    <w:unhideWhenUsed/>
    <w:rsid w:val="009C0724"/>
    <w:rPr>
      <w:vertAlign w:val="superscript"/>
    </w:rPr>
  </w:style>
  <w:style w:type="character" w:customStyle="1" w:styleId="hgkelc">
    <w:name w:val="hgkelc"/>
    <w:basedOn w:val="DefaultParagraphFont"/>
    <w:rsid w:val="004C22E9"/>
  </w:style>
  <w:style w:type="paragraph" w:styleId="NormalWeb">
    <w:name w:val="Normal (Web)"/>
    <w:basedOn w:val="Normal"/>
    <w:uiPriority w:val="99"/>
    <w:semiHidden/>
    <w:unhideWhenUsed/>
    <w:rsid w:val="008F4C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7486">
      <w:bodyDiv w:val="1"/>
      <w:marLeft w:val="0"/>
      <w:marRight w:val="0"/>
      <w:marTop w:val="0"/>
      <w:marBottom w:val="0"/>
      <w:divBdr>
        <w:top w:val="none" w:sz="0" w:space="0" w:color="auto"/>
        <w:left w:val="none" w:sz="0" w:space="0" w:color="auto"/>
        <w:bottom w:val="none" w:sz="0" w:space="0" w:color="auto"/>
        <w:right w:val="none" w:sz="0" w:space="0" w:color="auto"/>
      </w:divBdr>
    </w:div>
    <w:div w:id="601957165">
      <w:bodyDiv w:val="1"/>
      <w:marLeft w:val="0"/>
      <w:marRight w:val="0"/>
      <w:marTop w:val="0"/>
      <w:marBottom w:val="0"/>
      <w:divBdr>
        <w:top w:val="none" w:sz="0" w:space="0" w:color="auto"/>
        <w:left w:val="none" w:sz="0" w:space="0" w:color="auto"/>
        <w:bottom w:val="none" w:sz="0" w:space="0" w:color="auto"/>
        <w:right w:val="none" w:sz="0" w:space="0" w:color="auto"/>
      </w:divBdr>
      <w:divsChild>
        <w:div w:id="1383600660">
          <w:marLeft w:val="0"/>
          <w:marRight w:val="0"/>
          <w:marTop w:val="0"/>
          <w:marBottom w:val="0"/>
          <w:divBdr>
            <w:top w:val="none" w:sz="0" w:space="0" w:color="auto"/>
            <w:left w:val="none" w:sz="0" w:space="0" w:color="auto"/>
            <w:bottom w:val="none" w:sz="0" w:space="0" w:color="auto"/>
            <w:right w:val="none" w:sz="0" w:space="0" w:color="auto"/>
          </w:divBdr>
          <w:divsChild>
            <w:div w:id="557982578">
              <w:marLeft w:val="0"/>
              <w:marRight w:val="0"/>
              <w:marTop w:val="0"/>
              <w:marBottom w:val="0"/>
              <w:divBdr>
                <w:top w:val="none" w:sz="0" w:space="0" w:color="auto"/>
                <w:left w:val="none" w:sz="0" w:space="0" w:color="auto"/>
                <w:bottom w:val="none" w:sz="0" w:space="0" w:color="auto"/>
                <w:right w:val="none" w:sz="0" w:space="0" w:color="auto"/>
              </w:divBdr>
              <w:divsChild>
                <w:div w:id="568688463">
                  <w:marLeft w:val="0"/>
                  <w:marRight w:val="0"/>
                  <w:marTop w:val="0"/>
                  <w:marBottom w:val="0"/>
                  <w:divBdr>
                    <w:top w:val="none" w:sz="0" w:space="0" w:color="auto"/>
                    <w:left w:val="none" w:sz="0" w:space="0" w:color="auto"/>
                    <w:bottom w:val="none" w:sz="0" w:space="0" w:color="auto"/>
                    <w:right w:val="none" w:sz="0" w:space="0" w:color="auto"/>
                  </w:divBdr>
                  <w:divsChild>
                    <w:div w:id="409885043">
                      <w:marLeft w:val="0"/>
                      <w:marRight w:val="0"/>
                      <w:marTop w:val="0"/>
                      <w:marBottom w:val="0"/>
                      <w:divBdr>
                        <w:top w:val="none" w:sz="0" w:space="0" w:color="auto"/>
                        <w:left w:val="none" w:sz="0" w:space="0" w:color="auto"/>
                        <w:bottom w:val="none" w:sz="0" w:space="0" w:color="auto"/>
                        <w:right w:val="none" w:sz="0" w:space="0" w:color="auto"/>
                      </w:divBdr>
                      <w:divsChild>
                        <w:div w:id="1922717893">
                          <w:marLeft w:val="0"/>
                          <w:marRight w:val="0"/>
                          <w:marTop w:val="0"/>
                          <w:marBottom w:val="0"/>
                          <w:divBdr>
                            <w:top w:val="none" w:sz="0" w:space="0" w:color="auto"/>
                            <w:left w:val="none" w:sz="0" w:space="0" w:color="auto"/>
                            <w:bottom w:val="none" w:sz="0" w:space="0" w:color="auto"/>
                            <w:right w:val="none" w:sz="0" w:space="0" w:color="auto"/>
                          </w:divBdr>
                          <w:divsChild>
                            <w:div w:id="556816622">
                              <w:marLeft w:val="0"/>
                              <w:marRight w:val="0"/>
                              <w:marTop w:val="0"/>
                              <w:marBottom w:val="0"/>
                              <w:divBdr>
                                <w:top w:val="none" w:sz="0" w:space="0" w:color="auto"/>
                                <w:left w:val="none" w:sz="0" w:space="0" w:color="auto"/>
                                <w:bottom w:val="none" w:sz="0" w:space="0" w:color="auto"/>
                                <w:right w:val="none" w:sz="0" w:space="0" w:color="auto"/>
                              </w:divBdr>
                              <w:divsChild>
                                <w:div w:id="1857573030">
                                  <w:marLeft w:val="0"/>
                                  <w:marRight w:val="0"/>
                                  <w:marTop w:val="0"/>
                                  <w:marBottom w:val="0"/>
                                  <w:divBdr>
                                    <w:top w:val="none" w:sz="0" w:space="0" w:color="auto"/>
                                    <w:left w:val="none" w:sz="0" w:space="0" w:color="auto"/>
                                    <w:bottom w:val="none" w:sz="0" w:space="0" w:color="auto"/>
                                    <w:right w:val="none" w:sz="0" w:space="0" w:color="auto"/>
                                  </w:divBdr>
                                </w:div>
                              </w:divsChild>
                            </w:div>
                            <w:div w:id="910774864">
                              <w:marLeft w:val="0"/>
                              <w:marRight w:val="0"/>
                              <w:marTop w:val="0"/>
                              <w:marBottom w:val="0"/>
                              <w:divBdr>
                                <w:top w:val="none" w:sz="0" w:space="0" w:color="auto"/>
                                <w:left w:val="none" w:sz="0" w:space="0" w:color="auto"/>
                                <w:bottom w:val="none" w:sz="0" w:space="0" w:color="auto"/>
                                <w:right w:val="none" w:sz="0" w:space="0" w:color="auto"/>
                              </w:divBdr>
                              <w:divsChild>
                                <w:div w:id="1244528838">
                                  <w:marLeft w:val="0"/>
                                  <w:marRight w:val="0"/>
                                  <w:marTop w:val="0"/>
                                  <w:marBottom w:val="0"/>
                                  <w:divBdr>
                                    <w:top w:val="none" w:sz="0" w:space="0" w:color="auto"/>
                                    <w:left w:val="none" w:sz="0" w:space="0" w:color="auto"/>
                                    <w:bottom w:val="none" w:sz="0" w:space="0" w:color="auto"/>
                                    <w:right w:val="none" w:sz="0" w:space="0" w:color="auto"/>
                                  </w:divBdr>
                                </w:div>
                              </w:divsChild>
                            </w:div>
                            <w:div w:id="1634167000">
                              <w:marLeft w:val="0"/>
                              <w:marRight w:val="0"/>
                              <w:marTop w:val="0"/>
                              <w:marBottom w:val="0"/>
                              <w:divBdr>
                                <w:top w:val="none" w:sz="0" w:space="0" w:color="auto"/>
                                <w:left w:val="none" w:sz="0" w:space="0" w:color="auto"/>
                                <w:bottom w:val="none" w:sz="0" w:space="0" w:color="auto"/>
                                <w:right w:val="none" w:sz="0" w:space="0" w:color="auto"/>
                              </w:divBdr>
                              <w:divsChild>
                                <w:div w:id="1764300834">
                                  <w:marLeft w:val="0"/>
                                  <w:marRight w:val="0"/>
                                  <w:marTop w:val="0"/>
                                  <w:marBottom w:val="0"/>
                                  <w:divBdr>
                                    <w:top w:val="none" w:sz="0" w:space="0" w:color="auto"/>
                                    <w:left w:val="none" w:sz="0" w:space="0" w:color="auto"/>
                                    <w:bottom w:val="none" w:sz="0" w:space="0" w:color="auto"/>
                                    <w:right w:val="none" w:sz="0" w:space="0" w:color="auto"/>
                                  </w:divBdr>
                                </w:div>
                              </w:divsChild>
                            </w:div>
                            <w:div w:id="419957710">
                              <w:marLeft w:val="0"/>
                              <w:marRight w:val="0"/>
                              <w:marTop w:val="0"/>
                              <w:marBottom w:val="0"/>
                              <w:divBdr>
                                <w:top w:val="none" w:sz="0" w:space="0" w:color="auto"/>
                                <w:left w:val="none" w:sz="0" w:space="0" w:color="auto"/>
                                <w:bottom w:val="none" w:sz="0" w:space="0" w:color="auto"/>
                                <w:right w:val="none" w:sz="0" w:space="0" w:color="auto"/>
                              </w:divBdr>
                              <w:divsChild>
                                <w:div w:id="14430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218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YCot/U4RsSHhreDCcpP9romeQ==">AMUW2mV+viXz0ZtYg+HjMMydOfs/4BrYd+a7u0jHr+kibzSAEutWHrTXMZq1GhaSYDiuZFMkNh72GDmoYd6IgwPfQ54iefPSm/T5tAPOXfUMbD3d9ANImQRNVrduqbKk8fTbPb3SAYIa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1457C9E52EFC4AA8E38F9F9C0D5A27" ma:contentTypeVersion="12" ma:contentTypeDescription="Create a new document." ma:contentTypeScope="" ma:versionID="0a27a037cf7631719b830c1e59b058a2">
  <xsd:schema xmlns:xsd="http://www.w3.org/2001/XMLSchema" xmlns:xs="http://www.w3.org/2001/XMLSchema" xmlns:p="http://schemas.microsoft.com/office/2006/metadata/properties" xmlns:ns2="7e82f395-a7f4-467c-bd41-31f8763715ba" xmlns:ns3="de7fc266-84e1-4e3f-bdf2-614a4a4c2207" targetNamespace="http://schemas.microsoft.com/office/2006/metadata/properties" ma:root="true" ma:fieldsID="ccb0de4e80a0c1ea50c014f522a83cd8" ns2:_="" ns3:_="">
    <xsd:import namespace="7e82f395-a7f4-467c-bd41-31f8763715ba"/>
    <xsd:import namespace="de7fc266-84e1-4e3f-bdf2-614a4a4c22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2f395-a7f4-467c-bd41-31f876371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fc266-84e1-4e3f-bdf2-614a4a4c22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413FD4-9FF7-4702-A5D5-9F8C2FCC3ED7}"/>
</file>

<file path=customXml/itemProps3.xml><?xml version="1.0" encoding="utf-8"?>
<ds:datastoreItem xmlns:ds="http://schemas.openxmlformats.org/officeDocument/2006/customXml" ds:itemID="{3AD34374-72A8-4E31-8EAB-97F8453EE8EB}"/>
</file>

<file path=customXml/itemProps4.xml><?xml version="1.0" encoding="utf-8"?>
<ds:datastoreItem xmlns:ds="http://schemas.openxmlformats.org/officeDocument/2006/customXml" ds:itemID="{0ECB4D63-B8A0-482C-921A-C68722D9819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Hillcrest Group</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Barrie</dc:creator>
  <cp:lastModifiedBy>Neil Gunn</cp:lastModifiedBy>
  <cp:revision>2</cp:revision>
  <cp:lastPrinted>2020-10-15T10:44:00Z</cp:lastPrinted>
  <dcterms:created xsi:type="dcterms:W3CDTF">2020-11-10T19:25:00Z</dcterms:created>
  <dcterms:modified xsi:type="dcterms:W3CDTF">2020-11-10T19:25:00Z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0x010100D21457C9E52EFC4AA8E38F9F9C0D5A27</vt:lpwstr>
  </property>
</Properties>
</file>